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4" w:rsidRPr="00F62D94" w:rsidRDefault="00F62D94" w:rsidP="00F6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</w:p>
    <w:p w:rsidR="00F62D94" w:rsidRPr="00F62D94" w:rsidRDefault="00F62D94" w:rsidP="00F6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стоматологических услуг ООО «Базис» </w:t>
      </w:r>
    </w:p>
    <w:p w:rsidR="00F62D94" w:rsidRDefault="003111DA" w:rsidP="00F62D94">
      <w:pPr>
        <w:spacing w:after="0" w:line="240" w:lineRule="auto"/>
        <w:jc w:val="right"/>
      </w:pPr>
      <w:r>
        <w:t>с</w:t>
      </w:r>
      <w:r w:rsidR="00F62D94">
        <w:t xml:space="preserve"> 01.07.2020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8789"/>
        <w:gridCol w:w="880"/>
      </w:tblGrid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Рентгенологическое обследование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Ортопантомография: запись на диск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 (контр. сн)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1 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2-х 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2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первичное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зубов:  2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  (Beyond) повторное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1 з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первичное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1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повторное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доп.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сеанс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(2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(1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(2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(1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(2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(1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план. (1р/6м)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 Air-Flow Soft (1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/2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у детей (вр/см прикус)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(вр/см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прикус)  Air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-Flow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план (вр/см прикус) (1р/6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м)  Air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-Flow, УЗ, полир.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ортодонт.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(1р/6м)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Ультразв. уд. над/поддесн. зуб. отлож. в обл.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в обл. зуба: 1 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(2 ч)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 первичный с сост-ем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первичный с сост-ем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Прием (осмотр, конс.) вр-стом общ.практики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повторный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(1к-л)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Аппликация лек. преп. на слиз. об-чку полости рта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инд-е, подбор ср-в и предм. гиг.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NeoDrys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  1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(Айкон)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пришееч. к-са (любой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м-л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изолир. лайнера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(СИЦ)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(композит)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Пломб-е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корн. к-ла зуба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пастой (1к)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гуттаперч. шт. (мет-м латер. конд. гуттаперчи) (1к)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 полипроп. шт-ми 1к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п-пы): (1к)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Вскрытие и дрен.  абсцесса в полости рта: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полир-е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обраб. к/к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2-кан/з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3-кан/з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4-кан/з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(повторная)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2-кан/з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3-кан/з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4-кан/з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(повторная)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Врем.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лек. преп. к/к (пост/з)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 герметиком: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Ультразв. уд. над/поддесн. зуб. отлож. в обл.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при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терап. лечении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Сн. оттиска с 1ч: С - силикон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1ед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Wax-Up 1 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E7190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 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E7190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виниром, полукор.: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керам. Emax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п/ан.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с кер. покр.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ультратонк. Emax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25300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керам. Emax   керамика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п/ан.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с кер. покр.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литая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вклад. литая разбор.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композит.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 с нанес. керамики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1-2 штиф. обр. спос. с нанес.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керамики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с 3 штиф. разбор.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кер. на ДЦ с опорой на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осн. каркаса из ДЦ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24640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из ДЦ п/ан с опорой на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(1-2ед)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(3ед и более)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10120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эконом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(1ед)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МК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Восст. цел-сти зуб. ряда несъем. мостовид. протез: ДЦ с кер. покр.1ед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Протез. з-в ПСПП: на жест.базисе (объем.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мод-е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1ч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641A6F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641A6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641A6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Deflex: 4-14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641A6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641A6F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641A6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641A6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Deflex: 1-3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641A6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Deflex, армир. ацетал.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чел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37180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кламмера (1ед)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вкл., к-ки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штамп.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МК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цельнолитой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1 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армированной дуги литой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Починка перелома базиса самотверд.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пластм.: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лаб. мет. с арм-ем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лаб. мет. микросетки армир.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станд.  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литой индивид.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изг. разобщ. каппы с исп. вакуумформ. (1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изготовл. разобщ. каппы с исп. артик-ра (1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протеза, изг-го в др. кл-ке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индивид. жесткая ложка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Усл. по изг. ортоп. констр: корр. протеза: чистка съем. протеза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чистка к-ки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справки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(альвостаз, неоконес)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послеопер. раны)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поднадкост. очага воспал.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поднадкост. очага воспал. в полости рта: 1ед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одонтоген. абсцесса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одонтоген. абсцесса: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отростка  с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контракц.-дистракц. апп.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Врем. шин-ие при забол. пародонта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A16.07.024 Опер. уд. рет-ого, дистоп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сверхкомплект. зуба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мет-м тампонады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шва на слиз. оболочку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рта:  нитью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Vicryl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новообраз. мягких тк. в полости рта: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морфолог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иссл-ем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Местн. анест. (апп.)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конс.)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вр.-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стом.-хир. первичный: с сост.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42900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ортодон. мини-импл.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II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эт. опер. по уст. форм-ля десны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миниимпл.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ортодонт. мини-импл.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швов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слизистой оболочки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Сн. оттиска с 1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ч:с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инд. ложки с импл. закр. методом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1ч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абатм. на импл. инд. по 3D-технологии (титан)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МК с опорой на 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13640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керам. из ДЦ с опорой на 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с опорой на импл. по техн. 3D-печать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16720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врем. пластм. на 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импл:съем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протез с опорой на импл. с шаровид. абатм.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съем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балоч. протез с замками на 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винта клинического (без ст-сти винта)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винт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клинический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повторный: активация съём апп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конс) вр-ортодонта повторный: активация съём апп для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вида смыкания зубных рядов с пом. лиц. дуги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прикуса при помощи воск. шаблона с прикус.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аликами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для изготовления ортодонт. апп.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. мод. челюстей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мод. челюстей: 1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одной чел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 - силикон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С - силикон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альгинат. массой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полиэфир. Массой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для изгот. силикон. ключа 1-2 ед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Корр. прикуса с исп. ортопед. констр.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примен. съем. протеза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защит. капа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 (1з)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 (1з)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Ортодонт. корр: для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пац.,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уст. дуги никель-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сталь.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уст. дуги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тит.-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молибд.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брек. (без ст-сти брек.)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накусоч. брек. (без ст-сти брек.)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ретейнера (1эл.)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эл. лигатуры (1ч)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разобщ. прикуса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корр: элайнер корр. после леч. на брек.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несъем. ретейнера 1 з/ряд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снятие несъём. ретейнера (1 з/ряд)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сн. брек/сис для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 (1 з/ряд)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металл. (1 шт)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керам. (1 шт)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несъем. ортодонт. апп.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 з/ряд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1зуб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несъём. ретейнера 1 з/ряд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несъем. ортодонт. апп: фикс. ортодонт. кольца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лиг. к мини-импл.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лиг. с мини-импл.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фиксатор места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лингвальная дуга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съем. ортодонт. апп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примен. ретенц. пластинки на 1 з/ряд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 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ортодонт. трейнер, Миобрейс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Корна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апп:  апп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Брюкля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Френкля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Твин-Блок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акт-р Андрезена Гойпля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корр-р дисталь. прикуса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вестибул. пластинка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корр. после леч. на брек. 1ч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ретенц. после ортодонт. леч. 1ч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5 (не более 5 шт)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10 (не более 6-10 шт)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более 11-20 шт)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Full (от 21 шт и выше)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Kids Mini (до 4 мес)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Kids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4 до 7 мес)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рет-р Star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Smile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шт)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вирт.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сетап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Star Smile)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3D Setap Pro (Star Smile)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цифр. диагн. модель (Star Smile)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 Бертони, Хайрекс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лицевой маски (без ст-сти маски)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лицевая маска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E7190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апп.Хаас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7190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E7190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заслонка для языка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F62D94" w:rsidRPr="00E7190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Фрог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7190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инд. орт. апп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4" w:rsidRPr="00E7190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7190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 примен. брекет-систем</w:t>
            </w:r>
            <w:r w:rsidR="007C19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  брек/сис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лигатур. 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 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услож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 фиксация 1 з/ряд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лигатурной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/сис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усложн.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сис  при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на 2-х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сис  при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на 2-х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чел.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 чел. фиксация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(для детей до 18 лет) леч. на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 чел. фиксация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(для детей до 18 лет) на 1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леч.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1 чел.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 1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з/ряд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на 1 чел.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для детей 8-10 лет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для детей 8-10 лет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брекет-система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использ. непрямого метода фиксации брекетов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F62D94" w:rsidRPr="00EF5FE2" w:rsidRDefault="00F62D94" w:rsidP="00736291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5F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ортодонт. апп.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Корр. съем. ортодонт. апп.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простая починка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сложная починка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пришлиф.тв. тк.зуба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пришлиф.тв. тк.зуба: после ортодонт. леч. 1 зуб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Детская стоматология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сост-ем деталь. плана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 с выдачей спр. о санации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Электроодонтометрия зуба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зуба: 1 к-л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Введ. лек. преп. в пародонт. карман: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антибакт.,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противовоспал. преп.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Апплик. лек. преп. на слиз. оболочку полости рта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Примен. метода серебр.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девит. пасты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Виталь. окраш. тв.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вкус. чувствит.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инд., подбор средств и предм. гиг.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Обуч. гиг. полости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  и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зубов инд., подбор средств и предм. гиг. полости рта: 1 пац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Удаление  зуба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физиолог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смене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нерассосавш. корнями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 (2-4 ст. подвижн.)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врем.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диагностической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(после эндо. леч.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врем. зуба 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любой мат.)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поверх. кариеса (Айкон)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наложение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изолир. лайнера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при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кариеса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Пломб. к/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пастой (1 к-л)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гутт. штифт. (мет-м латераль. конденс. гутт.) (1 к-л)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перфорации стенки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полипропилен. штифт.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кальцийсодерж. преп.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(ампутация коронк. пульпы)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(ампутация коронк. пульпы) (1 к-л)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(ампутация коронк. пульпы) (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зуба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1 к-л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тв.х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после ортодонт. леч.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обр. к/к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(пост. зубы)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зубы</w:t>
            </w: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</w:t>
            </w: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 детей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у детей (повтор.)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пломб. мат-ми с использ. анкер. шт.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стекловолокон.)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титановый)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инвазивное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неинвазивное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 у детей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фосфат-цементом/резорцин-формаль. методом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штифта/вкладки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(анкер. штифт)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(стекловол. штифт)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(вкладки)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Расшир. к/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у детей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перед ортодонт.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гл. располож. в челюсти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Импрегнация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А16.07.101.001 Импрегнация: в обл.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Налож.леч. пасты под пост. пломбу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Налож.леч. пасты под пост. пломбу: 1з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обраб. пародонт. кармана в обл. зуба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Ультразвук. уд. над/поддесневых зуб. отлож. в обл. зуба: 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терапевт</w:t>
            </w:r>
            <w:proofErr w:type="gramEnd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леч.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расшир. к/</w:t>
            </w:r>
            <w:proofErr w:type="gramStart"/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62D94" w:rsidRPr="00706C82" w:rsidTr="0073629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94" w:rsidRPr="00706C82" w:rsidRDefault="00F62D94" w:rsidP="0073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6C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F62D94" w:rsidRDefault="00F62D94" w:rsidP="009A36ED">
      <w:pPr>
        <w:spacing w:after="0" w:line="240" w:lineRule="auto"/>
      </w:pPr>
    </w:p>
    <w:p w:rsidR="00BE5B1B" w:rsidRPr="00BE5B1B" w:rsidRDefault="00BE5B1B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*При проведении лечения главным врачом, стоимость услуг, указанных в прейскуранте, увеличивается на 10%.</w:t>
      </w:r>
    </w:p>
    <w:p w:rsidR="00BE5B1B" w:rsidRPr="00BE5B1B" w:rsidRDefault="00BE5B1B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Выбор материалов (препаратов) производится лечащим врачом исходя из клинической ситуации.</w:t>
      </w:r>
    </w:p>
    <w:p w:rsidR="00BE5B1B" w:rsidRDefault="00BE5B1B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</w:t>
      </w:r>
      <w:r w:rsidR="007362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759A" w:rsidRDefault="0062759A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9C2" w:rsidRDefault="007C19C2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 Стоимость лечения на брекет-системах (без стоимости брекет-системы):</w:t>
      </w:r>
    </w:p>
    <w:p w:rsidR="007C19C2" w:rsidRPr="007C19C2" w:rsidRDefault="007C19C2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Pr="007C19C2">
        <w:rPr>
          <w:rFonts w:ascii="Times New Roman" w:hAnsi="Times New Roman" w:cs="Times New Roman"/>
          <w:b/>
          <w:i/>
          <w:sz w:val="24"/>
          <w:szCs w:val="24"/>
          <w:u w:val="single"/>
        </w:rPr>
        <w:t>Лигатурные:</w:t>
      </w:r>
    </w:p>
    <w:p w:rsidR="007C19C2" w:rsidRPr="00322CB8" w:rsidRDefault="007C19C2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>- на 2 челюстях – 104 500 руб.</w:t>
      </w:r>
    </w:p>
    <w:p w:rsidR="007C19C2" w:rsidRPr="00322CB8" w:rsidRDefault="007C19C2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>- на 1 челюсти – 71 500 руб.</w:t>
      </w:r>
    </w:p>
    <w:p w:rsidR="007C19C2" w:rsidRPr="007C19C2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7C19C2">
        <w:rPr>
          <w:rFonts w:ascii="Times New Roman" w:hAnsi="Times New Roman" w:cs="Times New Roman"/>
          <w:b/>
          <w:i/>
          <w:sz w:val="24"/>
          <w:szCs w:val="24"/>
          <w:u w:val="single"/>
        </w:rPr>
        <w:t>Лигатурные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усложн.</w:t>
      </w:r>
      <w:r w:rsidRPr="007C19C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>- на 2 челюстях – 1</w:t>
      </w:r>
      <w:r w:rsidRPr="00322CB8">
        <w:rPr>
          <w:rFonts w:ascii="Times New Roman" w:hAnsi="Times New Roman" w:cs="Times New Roman"/>
          <w:i/>
          <w:sz w:val="24"/>
          <w:szCs w:val="24"/>
        </w:rPr>
        <w:t>15</w:t>
      </w:r>
      <w:r w:rsidRPr="00322CB8">
        <w:rPr>
          <w:rFonts w:ascii="Times New Roman" w:hAnsi="Times New Roman" w:cs="Times New Roman"/>
          <w:i/>
          <w:sz w:val="24"/>
          <w:szCs w:val="24"/>
        </w:rPr>
        <w:t xml:space="preserve"> 500 руб.</w:t>
      </w:r>
    </w:p>
    <w:p w:rsidR="007C19C2" w:rsidRPr="007C19C2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Самолигирующие</w:t>
      </w:r>
      <w:r w:rsidRPr="007C19C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 xml:space="preserve">- на 2 челюстях – </w:t>
      </w:r>
      <w:r w:rsidRPr="00322CB8">
        <w:rPr>
          <w:rFonts w:ascii="Times New Roman" w:hAnsi="Times New Roman" w:cs="Times New Roman"/>
          <w:i/>
          <w:sz w:val="24"/>
          <w:szCs w:val="24"/>
        </w:rPr>
        <w:t>137</w:t>
      </w:r>
      <w:r w:rsidRPr="00322CB8">
        <w:rPr>
          <w:rFonts w:ascii="Times New Roman" w:hAnsi="Times New Roman" w:cs="Times New Roman"/>
          <w:i/>
          <w:sz w:val="24"/>
          <w:szCs w:val="24"/>
        </w:rPr>
        <w:t xml:space="preserve"> 500 руб.</w:t>
      </w:r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 xml:space="preserve">- на 1 челюсти – </w:t>
      </w:r>
      <w:r w:rsidRPr="00322CB8">
        <w:rPr>
          <w:rFonts w:ascii="Times New Roman" w:hAnsi="Times New Roman" w:cs="Times New Roman"/>
          <w:i/>
          <w:sz w:val="24"/>
          <w:szCs w:val="24"/>
        </w:rPr>
        <w:t>95 7</w:t>
      </w:r>
      <w:r w:rsidRPr="00322CB8">
        <w:rPr>
          <w:rFonts w:ascii="Times New Roman" w:hAnsi="Times New Roman" w:cs="Times New Roman"/>
          <w:i/>
          <w:sz w:val="24"/>
          <w:szCs w:val="24"/>
        </w:rPr>
        <w:t>00 руб.</w:t>
      </w:r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>- для детей до 8 лет – 115 500.</w:t>
      </w:r>
    </w:p>
    <w:p w:rsidR="007C19C2" w:rsidRPr="007C19C2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Лингвальные</w:t>
      </w:r>
      <w:r w:rsidRPr="007C19C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 xml:space="preserve">- на 2 челюстях – </w:t>
      </w:r>
      <w:r w:rsidRPr="00322CB8">
        <w:rPr>
          <w:rFonts w:ascii="Times New Roman" w:hAnsi="Times New Roman" w:cs="Times New Roman"/>
          <w:i/>
          <w:sz w:val="24"/>
          <w:szCs w:val="24"/>
        </w:rPr>
        <w:t>159</w:t>
      </w:r>
      <w:r w:rsidRPr="00322CB8">
        <w:rPr>
          <w:rFonts w:ascii="Times New Roman" w:hAnsi="Times New Roman" w:cs="Times New Roman"/>
          <w:i/>
          <w:sz w:val="24"/>
          <w:szCs w:val="24"/>
        </w:rPr>
        <w:t xml:space="preserve"> 500 руб.</w:t>
      </w:r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 xml:space="preserve">- на 1 челюсти – </w:t>
      </w:r>
      <w:r w:rsidRPr="00322CB8">
        <w:rPr>
          <w:rFonts w:ascii="Times New Roman" w:hAnsi="Times New Roman" w:cs="Times New Roman"/>
          <w:i/>
          <w:sz w:val="24"/>
          <w:szCs w:val="24"/>
        </w:rPr>
        <w:t>110</w:t>
      </w:r>
      <w:r w:rsidRPr="00322CB8">
        <w:rPr>
          <w:rFonts w:ascii="Times New Roman" w:hAnsi="Times New Roman" w:cs="Times New Roman"/>
          <w:i/>
          <w:sz w:val="24"/>
          <w:szCs w:val="24"/>
        </w:rPr>
        <w:t xml:space="preserve"> 500 руб.</w:t>
      </w:r>
    </w:p>
    <w:p w:rsidR="007C19C2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7C19C2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Частичная брекет-система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>- у взрослых – 46 200 руб.</w:t>
      </w:r>
    </w:p>
    <w:p w:rsidR="007C19C2" w:rsidRPr="00322CB8" w:rsidRDefault="007C19C2" w:rsidP="007C19C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B8">
        <w:rPr>
          <w:rFonts w:ascii="Times New Roman" w:hAnsi="Times New Roman" w:cs="Times New Roman"/>
          <w:i/>
          <w:sz w:val="24"/>
          <w:szCs w:val="24"/>
        </w:rPr>
        <w:t>- у детей – 38 500 руб.</w:t>
      </w:r>
    </w:p>
    <w:p w:rsidR="007C19C2" w:rsidRPr="00BE5B1B" w:rsidRDefault="007C19C2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C19C2" w:rsidRPr="00BE5B1B" w:rsidSect="00946D4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2"/>
    <w:rsid w:val="00061A98"/>
    <w:rsid w:val="00094ABF"/>
    <w:rsid w:val="001566D7"/>
    <w:rsid w:val="00200ED4"/>
    <w:rsid w:val="002A5DBC"/>
    <w:rsid w:val="003111DA"/>
    <w:rsid w:val="00316633"/>
    <w:rsid w:val="00322CB8"/>
    <w:rsid w:val="003542F0"/>
    <w:rsid w:val="00366EFC"/>
    <w:rsid w:val="005107BB"/>
    <w:rsid w:val="005746C1"/>
    <w:rsid w:val="005D2D87"/>
    <w:rsid w:val="0062759A"/>
    <w:rsid w:val="00641A6F"/>
    <w:rsid w:val="00706C82"/>
    <w:rsid w:val="00736291"/>
    <w:rsid w:val="00745869"/>
    <w:rsid w:val="007C19C2"/>
    <w:rsid w:val="00902554"/>
    <w:rsid w:val="00946D4D"/>
    <w:rsid w:val="009A36ED"/>
    <w:rsid w:val="00A508C0"/>
    <w:rsid w:val="00B4465E"/>
    <w:rsid w:val="00BB0B5A"/>
    <w:rsid w:val="00BE5B1B"/>
    <w:rsid w:val="00BF19C2"/>
    <w:rsid w:val="00C50C83"/>
    <w:rsid w:val="00C96668"/>
    <w:rsid w:val="00CD406B"/>
    <w:rsid w:val="00DE5329"/>
    <w:rsid w:val="00E71902"/>
    <w:rsid w:val="00F0759E"/>
    <w:rsid w:val="00F45D86"/>
    <w:rsid w:val="00F62D94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82B3-632F-4BC9-B5E7-F0BF524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C82"/>
    <w:rPr>
      <w:color w:val="800080"/>
      <w:u w:val="single"/>
    </w:rPr>
  </w:style>
  <w:style w:type="paragraph" w:customStyle="1" w:styleId="font5">
    <w:name w:val="font5"/>
    <w:basedOn w:val="a"/>
    <w:rsid w:val="00706C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06C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06C8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6C8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06C82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06C82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6C82"/>
    <w:pPr>
      <w:pBdr>
        <w:top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6C8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121212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5763</Words>
  <Characters>32853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27</cp:revision>
  <dcterms:created xsi:type="dcterms:W3CDTF">2020-10-01T11:45:00Z</dcterms:created>
  <dcterms:modified xsi:type="dcterms:W3CDTF">2020-11-09T08:54:00Z</dcterms:modified>
</cp:coreProperties>
</file>